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422" w:rsidRPr="00C7512A" w:rsidRDefault="001E4422" w:rsidP="001E4422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C7512A">
        <w:rPr>
          <w:rFonts w:ascii="Times New Roman" w:hAnsi="Times New Roman"/>
          <w:b/>
          <w:sz w:val="28"/>
          <w:szCs w:val="28"/>
          <w:lang w:val="ru-RU"/>
        </w:rPr>
        <w:t>2.3</w:t>
      </w:r>
      <w:r w:rsidRPr="00C7512A">
        <w:rPr>
          <w:rFonts w:ascii="Times New Roman" w:hAnsi="Times New Roman"/>
          <w:b/>
          <w:sz w:val="28"/>
          <w:szCs w:val="28"/>
        </w:rPr>
        <w:t xml:space="preserve"> Трассирование дороги по стереомодели местности под стереоскопом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Инженерно-геодезические изыскания линейных сооружений включают прежде всего обоснование планового и высотного положения трассы, а также развитие геодезической сети, привязку и нанесение на карты геологических выработок гидрометрических створов и других данных, обеспечивающих инженерные изыскания по другим направлениям.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 xml:space="preserve">Трассой называется ось линейного сооружения, обозначенная на местности или нанесенная на топографическую карту. 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Комплекс инженерно-геодезических работ по изысканию трассы называется трассированием. Проекция трассы на горизонтальную плоскость называется планом трассы, а вертикальный разрез по проектируемой линии называется продольным профилем трассы. План и продольный профиль — основные элементы трассы линейного сооружения. В плане трасса должна быть по возможности прямолинейной, так как любое отклонение от прямой ведет к ее удлинению и увеличению строительных и эксплуатационных затрат.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В продольном профиле трасса представляет собой отрезки прямых линий различного уклона, иногда при необходимости соединяющиеся между собой круговыми вертикальными кривыми. Зачастую требования плана и продольного профиля трассы вступают в противоречия, которые разрешаются путем искривления трассы в плане, для обхода участков территории с большими уклонами, неблагоприятными геологическими и гидрогеологическими условиями и другими ситуационными препятствиями.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Таким образом, в плане трасса состоит из прямолинейных участков различного направления, которые при необходимости сопрягаются между собой горизонтальными кривыми постоянного и переменного радиуса кривизны.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Трассы линейных сооружений, которые наиболее требовательны к обеспечению допустимых уклонов (каналы, самотечные трубопроводы и т. д.) трассируются по высотным параметрам, а линейные сооружения, когда основная задача состоит в проложении наиболее короткой, экономически выгодной трассы и уклоны практически не играют существенной роли для проектирования (напорные трубопроводы, линии связи, ЛЭП и т. д.), трассируются по азимутальным параметрам.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По смешанным высотно-азимутальным параметрам трассируются линейные сооружения, нормальная эксплуатация которых предъявляет высокие требования к допустимым уклонам и заданным сопряжениям в плане прямолинейных участков и закруглений, например, железные и автомобильные дороги, судоходные каналы.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В процессе изыскания трасс решаются две основные задачи: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— сбор необходимых топографических материалов для составления проекта линейного сооружения и других сооружений на трассе (шлюзы на судоходных каналах, станции на железных дорогах и т. д.);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lastRenderedPageBreak/>
        <w:t>— выбор оптимального, технико-экономически обоснованного варианта трассы линейного сооружения.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Камеральное трассирование вариантов линейных сооружении производится по картам масштабов 1:100 000 — 1:10 000, аэроснимкам при разработке предпроектной документации, т.е. ТЭО (ТЭР), и в стадии рабочего проекта. Далее проводится топографическая съемка вдоль намеченных вариантов трассы автомобильных и железных дорог, магистральных каналов, трубопроводов, а также мест индивидуального проектирования (переходы через естественные и искусственные препятствия, пересечения коммуникаций, площадки и др.). Полевое трассирование с проложением теодолитных и тахеометрических ходов по всей линии трассы проводят в случае отсутствия крупномасштабных топографических планов в стадии рабочего проекта и преимущественно в стадии разработки рабочей документации. Задача полевого трассирования — окончательное улучшение трассы с привязкой к местным условиям и закрепление ее на местности.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Основные материалы для полевого трассирования — данные камерального трассирования по картам или стереомоделям местности. Исходные данные для переноса трассы на местность получают в период, предшествующий полевому. Этими данными могут быть полярные или прямоугольные координаты для выноса углов поворота или промежуточных-створных точек трассы от геодезических пунктов плановой основы, или элементы прямой угловой или линейной засечки, отдельные расстояния от контуров местности до точек на трассе.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В поле работу начинают с отыскания необходимых геодезических или контурных точек, от которых производят построения углов, откладывают линии, производят вешение, найденные точки фиксируют вехами.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Вершины углов поворотов и створные точки окончательно уложенной на местность трассы закрепляют: углы поворота деревянными или железобетонными столбами, промежуточные точки на прямолинейных участках трассы — кольями со сторожками.</w:t>
      </w:r>
    </w:p>
    <w:p w:rsidR="001E4422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7026D6">
        <w:rPr>
          <w:rFonts w:ascii="Times New Roman" w:hAnsi="Times New Roman"/>
          <w:sz w:val="28"/>
          <w:szCs w:val="28"/>
        </w:rPr>
        <w:t>Далее проводится разбивка пикетажа, прокладка теодолитных и нивелирных ходов по трассе. Нивелирные ходы и плановая основа трассы требуют привязки к реперам государственной нивелирной сети и пунктам плановой геодезической основы. Это дает возможность получить отметки и координаты точек трассы в общегосударственной системе.</w:t>
      </w:r>
    </w:p>
    <w:p w:rsidR="001E4422" w:rsidRPr="007026D6" w:rsidRDefault="001E4422" w:rsidP="001E4422">
      <w:pPr>
        <w:jc w:val="both"/>
        <w:rPr>
          <w:rFonts w:ascii="Times New Roman" w:hAnsi="Times New Roman"/>
          <w:sz w:val="28"/>
          <w:szCs w:val="28"/>
        </w:rPr>
      </w:pPr>
      <w:r w:rsidRPr="007026D6">
        <w:rPr>
          <w:rFonts w:ascii="Times New Roman" w:hAnsi="Times New Roman"/>
          <w:sz w:val="28"/>
          <w:szCs w:val="28"/>
        </w:rPr>
        <w:t>Заключительным этапом и итогом инженерно-геодезических работ является подготовка и оформление отчета, являющегося одним из исходных материалов проектирования инженерного сооружения</w:t>
      </w:r>
    </w:p>
    <w:p w:rsidR="001E4422" w:rsidRPr="00914C76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4C76">
        <w:rPr>
          <w:rFonts w:ascii="Times New Roman" w:hAnsi="Times New Roman"/>
          <w:sz w:val="28"/>
          <w:szCs w:val="28"/>
        </w:rPr>
        <w:t>Трассирование по стереомодели позволяет получить подробный профиль и план трассы без предварительного составления топографических планов. Однако, несмотря на ряд преимуществ и примеров успешного применения метода, он еще находится в стадии становления и не всегда обеспечивает требуемую точность изысканий.</w:t>
      </w:r>
    </w:p>
    <w:p w:rsidR="001E4422" w:rsidRPr="00914C76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4C76">
        <w:rPr>
          <w:rFonts w:ascii="Times New Roman" w:hAnsi="Times New Roman"/>
          <w:sz w:val="28"/>
          <w:szCs w:val="28"/>
        </w:rPr>
        <w:t>Трассирование по стереомодели можно вести с использованием приборов дифференцированного или универсального метода.</w:t>
      </w:r>
    </w:p>
    <w:p w:rsidR="001E4422" w:rsidRPr="00914C76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4C76">
        <w:rPr>
          <w:rFonts w:ascii="Times New Roman" w:hAnsi="Times New Roman"/>
          <w:sz w:val="28"/>
          <w:szCs w:val="28"/>
        </w:rPr>
        <w:lastRenderedPageBreak/>
        <w:t>В первом случае сначала по материалам аэрофотосъемочного залета составляют уточненные маршрутные фотосхемы участками по 5—6 снимков, которые изготовляют из приведенных к заданному масштабу снимков и монтируют их через один. Трансформирование снимков выполняют на основе данных аэрорадионивелирования. На смонтированные таким образом фотосхемы наносят точки с известными отметками, для чего используют материалы аэрорадионивелирования и отметки опорных и фиксированных точек трассы, получаемые с карт. Затем приступают к трассированию: при этом рассматривают модель местности под стереоскопом и используют оставшиеся снимки. Трассирование производят так же, как на участках вольного хода при трассировании по карте. Трассу дороги укладывают между фиксированными и опорными пунктами с учетом ситуации, геологических и геоморфологических особенностей местности; продольные профили по вариантам трассы обычно не составляют, а объемы земляных работ определяют упрощенно, используя выборочный метод; при этом объемы на каждом километре трассы подсчитывают в зависимости от формы рельефа, по которой трасса проходит.</w:t>
      </w:r>
    </w:p>
    <w:p w:rsidR="001E4422" w:rsidRPr="00914C76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4C76">
        <w:rPr>
          <w:rFonts w:ascii="Times New Roman" w:hAnsi="Times New Roman"/>
          <w:sz w:val="28"/>
          <w:szCs w:val="28"/>
        </w:rPr>
        <w:t>В сложной, пересеченной местности трассирование по стереомодели ведется с использованием топографического стереометра типа СТД-2 на стереопарах, ориентированных по четырем или шести точкам. Полученная стереомодель местности дает возможность после нескольких попыток запроектировать план и профиль дороги с учетом имеющихся контурных и высотных препятствий.</w:t>
      </w:r>
    </w:p>
    <w:p w:rsidR="001E4422" w:rsidRPr="00914C76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4C76">
        <w:rPr>
          <w:rFonts w:ascii="Times New Roman" w:hAnsi="Times New Roman"/>
          <w:sz w:val="28"/>
          <w:szCs w:val="28"/>
        </w:rPr>
        <w:t>При трассировании на универсальных стереофотограмметрических приборах в зависимости от стадии работ используют мультиплексы или приборы типа стереографа, стереопроектора, стереопланиграфа оборудованные специальными приспособлениями для определения элементов трассы по стереомодели. Так, для получения модели местности на значительном протяжении и определения положения линии нулевых работ (наклонный разрез) мультиплекс оснащается специальными фильтрами и столиком с наклоняемым экраном. Стереопроектор, снабженный дополнительным координатографом и комплексом электромеханических устройств, позволяет выполнять трассирование по стереомодели полуавтоматически, с получением всех необходимых элементов трассы на планшете или в цифровой форме.</w:t>
      </w:r>
    </w:p>
    <w:p w:rsidR="001E4422" w:rsidRPr="00914C76" w:rsidRDefault="001E4422" w:rsidP="001E4422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14C76">
        <w:rPr>
          <w:rFonts w:ascii="Times New Roman" w:hAnsi="Times New Roman"/>
          <w:sz w:val="28"/>
          <w:szCs w:val="28"/>
        </w:rPr>
        <w:t>В последние годы трассирование по стереомодели используется в сочетании с расчетами по выбору оптимальных трасс на ЭВМ при комплексной автоматизации проектно-изыскательских работ.</w:t>
      </w:r>
    </w:p>
    <w:p w:rsidR="001E4422" w:rsidRDefault="001E4422" w:rsidP="001E4422">
      <w:pPr>
        <w:rPr>
          <w:rFonts w:ascii="Times New Roman" w:hAnsi="Times New Roman"/>
          <w:sz w:val="28"/>
          <w:szCs w:val="28"/>
          <w:lang w:val="ru-RU"/>
        </w:rPr>
      </w:pPr>
    </w:p>
    <w:p w:rsidR="001E4422" w:rsidRDefault="001E4422" w:rsidP="001E4422">
      <w:pPr>
        <w:ind w:firstLine="708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26542C">
        <w:rPr>
          <w:rFonts w:ascii="Times New Roman" w:hAnsi="Times New Roman"/>
          <w:b/>
          <w:i/>
          <w:sz w:val="28"/>
          <w:szCs w:val="28"/>
        </w:rPr>
        <w:t>Вопросы для самоконтроля</w:t>
      </w:r>
    </w:p>
    <w:p w:rsidR="001E4422" w:rsidRPr="00A305D5" w:rsidRDefault="001E4422" w:rsidP="001E4422">
      <w:pPr>
        <w:pStyle w:val="ab"/>
        <w:numPr>
          <w:ilvl w:val="0"/>
          <w:numId w:val="1"/>
        </w:numPr>
        <w:ind w:left="0" w:firstLine="709"/>
        <w:contextualSpacing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305D5">
        <w:rPr>
          <w:rFonts w:ascii="Times New Roman" w:hAnsi="Times New Roman"/>
          <w:sz w:val="28"/>
          <w:szCs w:val="28"/>
          <w:lang w:val="ru-RU"/>
        </w:rPr>
        <w:t xml:space="preserve">Дать определения </w:t>
      </w:r>
      <w:r>
        <w:rPr>
          <w:rFonts w:ascii="Times New Roman" w:hAnsi="Times New Roman"/>
          <w:sz w:val="28"/>
          <w:szCs w:val="28"/>
          <w:lang w:val="ru-RU"/>
        </w:rPr>
        <w:t>следующим понятиям:</w:t>
      </w:r>
      <w:r w:rsidRPr="00A305D5">
        <w:rPr>
          <w:rFonts w:ascii="Times New Roman" w:hAnsi="Times New Roman"/>
          <w:sz w:val="28"/>
          <w:szCs w:val="28"/>
          <w:lang w:val="ru-RU"/>
        </w:rPr>
        <w:t xml:space="preserve"> трасс</w:t>
      </w:r>
      <w:r>
        <w:rPr>
          <w:rFonts w:ascii="Times New Roman" w:hAnsi="Times New Roman"/>
          <w:sz w:val="28"/>
          <w:szCs w:val="28"/>
          <w:lang w:val="ru-RU"/>
        </w:rPr>
        <w:t>а</w:t>
      </w:r>
      <w:r w:rsidRPr="00A305D5">
        <w:rPr>
          <w:rFonts w:ascii="Times New Roman" w:hAnsi="Times New Roman"/>
          <w:sz w:val="28"/>
          <w:szCs w:val="28"/>
          <w:lang w:val="ru-RU"/>
        </w:rPr>
        <w:t>, трассировани</w:t>
      </w:r>
      <w:r>
        <w:rPr>
          <w:rFonts w:ascii="Times New Roman" w:hAnsi="Times New Roman"/>
          <w:sz w:val="28"/>
          <w:szCs w:val="28"/>
          <w:lang w:val="ru-RU"/>
        </w:rPr>
        <w:t>е,</w:t>
      </w:r>
      <w:r w:rsidRPr="00A305D5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п</w:t>
      </w:r>
      <w:proofErr w:type="spellEnd"/>
      <w:r w:rsidRPr="007026D6">
        <w:rPr>
          <w:rFonts w:ascii="Times New Roman" w:hAnsi="Times New Roman"/>
          <w:sz w:val="28"/>
          <w:szCs w:val="28"/>
        </w:rPr>
        <w:t>лан и продольный профиль</w:t>
      </w:r>
      <w:r>
        <w:rPr>
          <w:rFonts w:ascii="Times New Roman" w:hAnsi="Times New Roman"/>
          <w:sz w:val="28"/>
          <w:szCs w:val="28"/>
          <w:lang w:val="ru-RU"/>
        </w:rPr>
        <w:t xml:space="preserve"> трассы.</w:t>
      </w:r>
    </w:p>
    <w:p w:rsidR="001E4422" w:rsidRPr="007A6EB1" w:rsidRDefault="001E4422" w:rsidP="001E4422">
      <w:pPr>
        <w:pStyle w:val="ab"/>
        <w:numPr>
          <w:ilvl w:val="0"/>
          <w:numId w:val="1"/>
        </w:numPr>
        <w:ind w:left="0"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Рассказать </w:t>
      </w:r>
      <w:r w:rsidRPr="007A6EB1">
        <w:rPr>
          <w:rFonts w:ascii="Times New Roman" w:hAnsi="Times New Roman"/>
          <w:sz w:val="28"/>
          <w:szCs w:val="28"/>
          <w:lang w:val="ru-RU"/>
        </w:rPr>
        <w:t>технологию</w:t>
      </w:r>
      <w:r w:rsidRPr="007A6EB1">
        <w:rPr>
          <w:rFonts w:ascii="Times New Roman" w:hAnsi="Times New Roman"/>
          <w:sz w:val="28"/>
          <w:szCs w:val="28"/>
        </w:rPr>
        <w:t xml:space="preserve"> </w:t>
      </w:r>
      <w:r w:rsidRPr="007A6EB1">
        <w:rPr>
          <w:rFonts w:ascii="Times New Roman" w:hAnsi="Times New Roman"/>
          <w:sz w:val="28"/>
          <w:szCs w:val="28"/>
          <w:lang w:val="ru-RU"/>
        </w:rPr>
        <w:t>т</w:t>
      </w:r>
      <w:r w:rsidRPr="007A6EB1">
        <w:rPr>
          <w:rFonts w:ascii="Times New Roman" w:hAnsi="Times New Roman"/>
          <w:sz w:val="28"/>
          <w:szCs w:val="28"/>
        </w:rPr>
        <w:t>рассировани</w:t>
      </w:r>
      <w:r w:rsidRPr="007A6EB1">
        <w:rPr>
          <w:rFonts w:ascii="Times New Roman" w:hAnsi="Times New Roman"/>
          <w:sz w:val="28"/>
          <w:szCs w:val="28"/>
          <w:lang w:val="ru-RU"/>
        </w:rPr>
        <w:t>я</w:t>
      </w:r>
      <w:r w:rsidRPr="007A6EB1">
        <w:rPr>
          <w:rFonts w:ascii="Times New Roman" w:hAnsi="Times New Roman"/>
          <w:sz w:val="28"/>
          <w:szCs w:val="28"/>
        </w:rPr>
        <w:t xml:space="preserve"> дороги по стереомодели местности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3134C8" w:rsidRDefault="003134C8"/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C462F1"/>
    <w:multiLevelType w:val="hybridMultilevel"/>
    <w:tmpl w:val="A6FCA980"/>
    <w:lvl w:ilvl="0" w:tplc="2892F636">
      <w:start w:val="1"/>
      <w:numFmt w:val="decimal"/>
      <w:lvlText w:val="%1)"/>
      <w:lvlJc w:val="left"/>
      <w:pPr>
        <w:ind w:left="1068" w:hanging="360"/>
      </w:pPr>
      <w:rPr>
        <w:rFonts w:ascii="Times New Roman" w:eastAsia="Calibri" w:hAnsi="Times New Roman" w:cs="Times New Roman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1E4422"/>
    <w:rsid w:val="0015422E"/>
    <w:rsid w:val="001E4422"/>
    <w:rsid w:val="00266864"/>
    <w:rsid w:val="003134C8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422"/>
    <w:pPr>
      <w:spacing w:after="0" w:line="240" w:lineRule="auto"/>
    </w:pPr>
    <w:rPr>
      <w:rFonts w:ascii="Calibri" w:eastAsia="Calibri" w:hAnsi="Calibri" w:cs="Times New Roman"/>
      <w:lang w:val="kk-KZ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1198</Words>
  <Characters>6835</Characters>
  <Application>Microsoft Office Word</Application>
  <DocSecurity>0</DocSecurity>
  <Lines>56</Lines>
  <Paragraphs>16</Paragraphs>
  <ScaleCrop>false</ScaleCrop>
  <Company/>
  <LinksUpToDate>false</LinksUpToDate>
  <CharactersWithSpaces>8017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2017-01-09T14:49:00Z</dcterms:created>
  <dcterms:modified xsi:type="dcterms:W3CDTF">2017-01-09T14:49:00Z</dcterms:modified>
</cp:coreProperties>
</file>